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FEA" w:rsidRPr="003F3080" w:rsidRDefault="00293FEA" w:rsidP="00293FEA">
      <w:pPr>
        <w:ind w:right="-74"/>
        <w:rPr>
          <w:rFonts w:ascii="Times New Roman" w:hAnsi="Times New Roman" w:cs="Times New Roman"/>
          <w:b/>
          <w:sz w:val="36"/>
          <w:szCs w:val="36"/>
          <w:lang w:val="cs-CZ"/>
        </w:rPr>
      </w:pPr>
      <w:r w:rsidRPr="003F3080">
        <w:rPr>
          <w:rFonts w:ascii="Times New Roman" w:hAnsi="Times New Roman" w:cs="Times New Roman"/>
          <w:b/>
          <w:sz w:val="36"/>
          <w:szCs w:val="36"/>
          <w:lang w:val="cs-CZ"/>
        </w:rPr>
        <w:t>Svazek obcí pro plynofikaci obcí Černíče, Strachoňovic a Radkova</w:t>
      </w:r>
    </w:p>
    <w:p w:rsidR="00293FEA" w:rsidRPr="00293FEA" w:rsidRDefault="00293FEA" w:rsidP="00293FEA">
      <w:pPr>
        <w:ind w:right="-74"/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293FEA">
        <w:rPr>
          <w:rFonts w:ascii="Times New Roman" w:hAnsi="Times New Roman" w:cs="Times New Roman"/>
          <w:sz w:val="24"/>
          <w:szCs w:val="24"/>
          <w:u w:val="single"/>
          <w:lang w:val="cs-CZ"/>
        </w:rPr>
        <w:t>Černíč 10, 588 56 Telč</w:t>
      </w:r>
      <w:r w:rsidRPr="00293FEA">
        <w:rPr>
          <w:rFonts w:ascii="Times New Roman" w:hAnsi="Times New Roman" w:cs="Times New Roman"/>
          <w:sz w:val="24"/>
          <w:szCs w:val="24"/>
          <w:u w:val="single"/>
          <w:lang w:val="cs-CZ"/>
        </w:rPr>
        <w:tab/>
      </w:r>
      <w:r w:rsidRPr="00293FEA">
        <w:rPr>
          <w:rFonts w:ascii="Times New Roman" w:hAnsi="Times New Roman" w:cs="Times New Roman"/>
          <w:sz w:val="24"/>
          <w:szCs w:val="24"/>
          <w:u w:val="single"/>
          <w:lang w:val="cs-CZ"/>
        </w:rPr>
        <w:tab/>
      </w:r>
      <w:r w:rsidRPr="00293FEA">
        <w:rPr>
          <w:rFonts w:ascii="Times New Roman" w:hAnsi="Times New Roman" w:cs="Times New Roman"/>
          <w:sz w:val="24"/>
          <w:szCs w:val="24"/>
          <w:u w:val="single"/>
          <w:lang w:val="cs-CZ"/>
        </w:rPr>
        <w:tab/>
      </w:r>
      <w:r w:rsidRPr="00293FEA">
        <w:rPr>
          <w:rFonts w:ascii="Times New Roman" w:hAnsi="Times New Roman" w:cs="Times New Roman"/>
          <w:sz w:val="24"/>
          <w:szCs w:val="24"/>
          <w:u w:val="single"/>
          <w:lang w:val="cs-CZ"/>
        </w:rPr>
        <w:tab/>
      </w:r>
      <w:r w:rsidRPr="00293FEA">
        <w:rPr>
          <w:rFonts w:ascii="Times New Roman" w:hAnsi="Times New Roman" w:cs="Times New Roman"/>
          <w:sz w:val="24"/>
          <w:szCs w:val="24"/>
          <w:u w:val="single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cs-CZ"/>
        </w:rPr>
        <w:t xml:space="preserve">                       </w:t>
      </w:r>
      <w:r w:rsidRPr="00293FEA">
        <w:rPr>
          <w:rFonts w:ascii="Times New Roman" w:hAnsi="Times New Roman" w:cs="Times New Roman"/>
          <w:sz w:val="24"/>
          <w:szCs w:val="24"/>
          <w:u w:val="single"/>
          <w:lang w:val="cs-CZ"/>
        </w:rPr>
        <w:tab/>
        <w:t xml:space="preserve">IČO </w:t>
      </w:r>
      <w:r w:rsidRPr="00293FEA">
        <w:rPr>
          <w:rFonts w:ascii="Times New Roman" w:hAnsi="Times New Roman" w:cs="Times New Roman"/>
          <w:color w:val="000000"/>
          <w:sz w:val="24"/>
          <w:szCs w:val="24"/>
          <w:u w:val="single"/>
          <w:lang w:val="cs-CZ"/>
        </w:rPr>
        <w:t>71160582</w:t>
      </w:r>
      <w:r w:rsidRPr="00293FEA">
        <w:rPr>
          <w:rFonts w:ascii="Times New Roman" w:hAnsi="Times New Roman" w:cs="Times New Roman"/>
          <w:sz w:val="24"/>
          <w:szCs w:val="24"/>
          <w:u w:val="single"/>
          <w:lang w:val="cs-CZ"/>
        </w:rPr>
        <w:t xml:space="preserve"> </w:t>
      </w:r>
    </w:p>
    <w:p w:rsidR="00CE36D3" w:rsidRDefault="00CE36D3"/>
    <w:p w:rsidR="00293FEA" w:rsidRDefault="00293FEA"/>
    <w:p w:rsidR="003F3080" w:rsidRDefault="003F3080" w:rsidP="003F308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cs-CZ" w:eastAsia="en-US"/>
        </w:rPr>
      </w:pPr>
    </w:p>
    <w:p w:rsidR="0089656A" w:rsidRDefault="0089656A" w:rsidP="0089656A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cs-CZ"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cs-CZ" w:eastAsia="en-US"/>
        </w:rPr>
        <w:t>Oznámení o zve</w:t>
      </w:r>
      <w:r>
        <w:rPr>
          <w:rFonts w:ascii="TimesNewRoman,Bold" w:eastAsiaTheme="minorHAnsi" w:hAnsi="TimesNewRoman,Bold" w:cs="TimesNewRoman,Bold"/>
          <w:b/>
          <w:bCs/>
          <w:color w:val="000000"/>
          <w:sz w:val="32"/>
          <w:szCs w:val="32"/>
          <w:lang w:val="cs-CZ" w:eastAsia="en-US"/>
        </w:rPr>
        <w:t>ř</w:t>
      </w:r>
      <w:r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cs-CZ" w:eastAsia="en-US"/>
        </w:rPr>
        <w:t>ejn</w:t>
      </w:r>
      <w:r>
        <w:rPr>
          <w:rFonts w:ascii="TimesNewRoman,Bold" w:eastAsiaTheme="minorHAnsi" w:hAnsi="TimesNewRoman,Bold" w:cs="TimesNewRoman,Bold"/>
          <w:b/>
          <w:bCs/>
          <w:color w:val="000000"/>
          <w:sz w:val="32"/>
          <w:szCs w:val="32"/>
          <w:lang w:val="cs-CZ" w:eastAsia="en-US"/>
        </w:rPr>
        <w:t>ě</w:t>
      </w:r>
      <w:r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cs-CZ" w:eastAsia="en-US"/>
        </w:rPr>
        <w:t>ní schválených rozpo</w:t>
      </w:r>
      <w:r>
        <w:rPr>
          <w:rFonts w:ascii="TimesNewRoman,Bold" w:eastAsiaTheme="minorHAnsi" w:hAnsi="TimesNewRoman,Bold" w:cs="TimesNewRoman,Bold"/>
          <w:b/>
          <w:bCs/>
          <w:color w:val="000000"/>
          <w:sz w:val="32"/>
          <w:szCs w:val="32"/>
          <w:lang w:val="cs-CZ" w:eastAsia="en-US"/>
        </w:rPr>
        <w:t>č</w:t>
      </w:r>
      <w:r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cs-CZ" w:eastAsia="en-US"/>
        </w:rPr>
        <w:t>tových opat</w:t>
      </w:r>
      <w:r>
        <w:rPr>
          <w:rFonts w:ascii="TimesNewRoman,Bold" w:eastAsiaTheme="minorHAnsi" w:hAnsi="TimesNewRoman,Bold" w:cs="TimesNewRoman,Bold"/>
          <w:b/>
          <w:bCs/>
          <w:color w:val="000000"/>
          <w:sz w:val="32"/>
          <w:szCs w:val="32"/>
          <w:lang w:val="cs-CZ" w:eastAsia="en-US"/>
        </w:rPr>
        <w:t>ř</w:t>
      </w:r>
      <w:r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cs-CZ" w:eastAsia="en-US"/>
        </w:rPr>
        <w:t>ení roku</w:t>
      </w:r>
    </w:p>
    <w:p w:rsidR="0089656A" w:rsidRDefault="0089656A" w:rsidP="0089656A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cs-CZ"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cs-CZ" w:eastAsia="en-US"/>
        </w:rPr>
        <w:t>2019</w:t>
      </w:r>
    </w:p>
    <w:p w:rsidR="0089656A" w:rsidRDefault="0089656A" w:rsidP="0089656A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cs-CZ" w:eastAsia="en-US"/>
        </w:rPr>
      </w:pPr>
    </w:p>
    <w:p w:rsidR="0089656A" w:rsidRDefault="0089656A" w:rsidP="0089656A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Schválená rozpo</w:t>
      </w:r>
      <w:r>
        <w:rPr>
          <w:rFonts w:ascii="TimesNewRoman" w:eastAsiaTheme="minorHAnsi" w:hAnsi="TimesNewRoman" w:cs="TimesNewRoman"/>
          <w:color w:val="000000"/>
          <w:sz w:val="24"/>
          <w:szCs w:val="24"/>
          <w:lang w:val="cs-CZ" w:eastAsia="en-US"/>
        </w:rPr>
        <w:t>č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tová opat</w:t>
      </w:r>
      <w:r>
        <w:rPr>
          <w:rFonts w:ascii="TimesNewRoman" w:eastAsiaTheme="minorHAnsi" w:hAnsi="TimesNewRoman" w:cs="TimesNewRoman"/>
          <w:color w:val="000000"/>
          <w:sz w:val="24"/>
          <w:szCs w:val="24"/>
          <w:lang w:val="cs-CZ" w:eastAsia="en-US"/>
        </w:rPr>
        <w:t>ř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ení </w:t>
      </w:r>
      <w:r w:rsidRPr="003F3080"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Svazku obcí pro plynofikaci obcí Černíče, Strachoňovic a Radkova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v roce 2019 jsou zve</w:t>
      </w:r>
      <w:r>
        <w:rPr>
          <w:rFonts w:ascii="TimesNewRoman" w:eastAsiaTheme="minorHAnsi" w:hAnsi="TimesNewRoman" w:cs="TimesNewRoman"/>
          <w:color w:val="000000"/>
          <w:sz w:val="24"/>
          <w:szCs w:val="24"/>
          <w:lang w:val="cs-CZ" w:eastAsia="en-US"/>
        </w:rPr>
        <w:t>ř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ejn</w:t>
      </w:r>
      <w:r>
        <w:rPr>
          <w:rFonts w:ascii="TimesNewRoman" w:eastAsiaTheme="minorHAnsi" w:hAnsi="TimesNewRoman" w:cs="TimesNewRoman"/>
          <w:color w:val="000000"/>
          <w:sz w:val="24"/>
          <w:szCs w:val="24"/>
          <w:lang w:val="cs-CZ" w:eastAsia="en-US"/>
        </w:rPr>
        <w:t>ě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na</w:t>
      </w:r>
    </w:p>
    <w:p w:rsidR="0089656A" w:rsidRDefault="0089656A" w:rsidP="0089656A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- 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cs-CZ" w:eastAsia="en-US"/>
        </w:rPr>
        <w:t>v elektronické podob</w:t>
      </w:r>
      <w:r>
        <w:rPr>
          <w:rFonts w:ascii="TimesNewRoman,Bold" w:eastAsiaTheme="minorHAnsi" w:hAnsi="TimesNewRoman,Bold" w:cs="TimesNewRoman,Bold"/>
          <w:b/>
          <w:bCs/>
          <w:color w:val="000000"/>
          <w:sz w:val="24"/>
          <w:szCs w:val="24"/>
          <w:lang w:val="cs-CZ" w:eastAsia="en-US"/>
        </w:rPr>
        <w:t xml:space="preserve">ě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na stránkách Obce Černíč</w:t>
      </w:r>
    </w:p>
    <w:p w:rsidR="0089656A" w:rsidRDefault="0089656A" w:rsidP="0089656A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FF"/>
          <w:sz w:val="24"/>
          <w:szCs w:val="24"/>
          <w:lang w:val="cs-CZ" w:eastAsia="en-US"/>
        </w:rPr>
      </w:pPr>
      <w:r w:rsidRPr="003F3080">
        <w:rPr>
          <w:rFonts w:ascii="Times New Roman" w:eastAsiaTheme="minorHAnsi" w:hAnsi="Times New Roman" w:cs="Times New Roman"/>
          <w:color w:val="0000FF"/>
          <w:sz w:val="24"/>
          <w:szCs w:val="24"/>
          <w:lang w:val="cs-CZ" w:eastAsia="en-US"/>
        </w:rPr>
        <w:t xml:space="preserve">http://www.cernic.cz/ </w:t>
      </w:r>
    </w:p>
    <w:p w:rsidR="0089656A" w:rsidRDefault="0089656A" w:rsidP="0089656A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color w:val="000000"/>
          <w:sz w:val="24"/>
          <w:szCs w:val="24"/>
          <w:lang w:val="cs-CZ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- 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cs-CZ" w:eastAsia="en-US"/>
        </w:rPr>
        <w:t>v listinné podob</w:t>
      </w:r>
      <w:r>
        <w:rPr>
          <w:rFonts w:ascii="TimesNewRoman,Bold" w:eastAsiaTheme="minorHAnsi" w:hAnsi="TimesNewRoman,Bold" w:cs="TimesNewRoman,Bold"/>
          <w:b/>
          <w:bCs/>
          <w:color w:val="000000"/>
          <w:sz w:val="24"/>
          <w:szCs w:val="24"/>
          <w:lang w:val="cs-CZ" w:eastAsia="en-US"/>
        </w:rPr>
        <w:t xml:space="preserve">ě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v kancelá</w:t>
      </w:r>
      <w:r>
        <w:rPr>
          <w:rFonts w:ascii="TimesNewRoman" w:eastAsiaTheme="minorHAnsi" w:hAnsi="TimesNewRoman" w:cs="TimesNewRoman"/>
          <w:color w:val="000000"/>
          <w:sz w:val="24"/>
          <w:szCs w:val="24"/>
          <w:lang w:val="cs-CZ" w:eastAsia="en-US"/>
        </w:rPr>
        <w:t>ř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i Obce Černíč, Černíč 10, 588 56; úřední hodiny: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 xml:space="preserve">úterý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1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8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:00-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19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  <w:t>:00 hod.</w:t>
      </w:r>
    </w:p>
    <w:p w:rsidR="0089656A" w:rsidRDefault="0089656A" w:rsidP="0089656A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val="cs-CZ" w:eastAsia="en-US"/>
        </w:rPr>
      </w:pPr>
      <w:bookmarkStart w:id="0" w:name="_GoBack"/>
      <w:bookmarkEnd w:id="0"/>
    </w:p>
    <w:sectPr w:rsidR="00896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charset w:val="00"/>
    <w:family w:val="swiss"/>
    <w:pitch w:val="variable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EA"/>
    <w:rsid w:val="00293FEA"/>
    <w:rsid w:val="003F3080"/>
    <w:rsid w:val="006056A3"/>
    <w:rsid w:val="0089656A"/>
    <w:rsid w:val="00CE36D3"/>
    <w:rsid w:val="00F20D9A"/>
    <w:rsid w:val="00F3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0196"/>
  <w15:chartTrackingRefBased/>
  <w15:docId w15:val="{2D9B4042-1C46-4108-AA44-CC130CC1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3FEA"/>
    <w:pPr>
      <w:widowControl w:val="0"/>
      <w:suppressAutoHyphens/>
      <w:spacing w:after="0" w:line="240" w:lineRule="auto"/>
    </w:pPr>
    <w:rPr>
      <w:rFonts w:ascii="MS Sans Serif" w:eastAsia="MS Sans Serif" w:hAnsi="MS Sans Serif" w:cs="MS Sans Serif"/>
      <w:sz w:val="20"/>
      <w:szCs w:val="20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3</cp:revision>
  <dcterms:created xsi:type="dcterms:W3CDTF">2019-07-09T11:09:00Z</dcterms:created>
  <dcterms:modified xsi:type="dcterms:W3CDTF">2019-07-09T11:11:00Z</dcterms:modified>
</cp:coreProperties>
</file>